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6 llojet e tekave ne ngrenie - dhe si t'i kapni për të ngrënë</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Ka shumë arsye pse fëmijët shmangin ushqimin e tyre. Për t'i dhënë fund betejave tuaja për tryezën e darkës, do të duhet të dini se me cilin lloj problem ne ushqyerje keni te beni - dhe si mund të ndihmojnë strategjitë .</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Përgjimi i një grupi të prindërve qe kane femje parashkollorë ,që bisedojnë në shesh lojërash dhe ankesat rreth ngrënies. Hedhjet dhe refuzimiet e vakteve janë të zakonshme për fëmijët midis moshës 2 dhe 5 vjec.</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Këtu janë gjashtë nga "llojet" më të zakonshëm të ngrënies, plus këshilla të ekspertëve se si të adresoni problemin.</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 1 regresori</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Ju keni qenë mamaja që u përul me mendjen se sa mirë hëngri foshnja juaj. Pastaj, papritmas, në moshën 2 vjeç, ai humbi të gjithë interesin për ushqimet e dashur më parë, dhe ushqimi i ngrënies u bë luftë për pushtet. A ishte e kot ajo stërvitje për qiellzën?</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’Cfarë po ndodh: Studimet tregojnë se sa më shumë foshnja të shijojnë më shumë shije, aq më shumë të ngjarë janë ata të shijojnë një shumëllojshmëri të gjerë të ushqimeve kur plaken, por kjo do të thotë kur ata i afrohen shifrave dyshifrore dhe më gjerë. Deri në kohën kur janë 18 muaj, duhet të presësh të papriturat. Një arsye është se orekset e fëmijëve ndryshojnë sepse shkalla e rritjes së tyre ngadalësohet ndjeshëm. "Fëmija juaj mund të hajë shumë në një vakt dhe shumë pak në një tjetër, dhe kjo është në rregull," thotë Katja Rowell, M.D., një specialist për ushqimin e fëmijëve dhe autor i Ndihmoni fëmijën tuaj me ekstrem marrje të ngrënit. Melanie Potock, një patologe pedagogjike në gjuhën e të folurit, specialist i të ushqyerit dhe autor i Adventures në Veggieland, shton, "Në këtë moshë, një fëmijë mëson se ai ka shumë kontroll mbi sjelljen e prindërve të tij, dhe kjo mund të jetë argëtuese!" Refuzimi i ushqimeve është një mënyrë për të ushtruar fuqinë e tij të vogëlushit.</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Cfarë duhet të bëni në lidhje me të: Kur fëmija juaj refuzon ushqimet që ai i donte një ditë më parë, do të tundoheni t'i kaloni ato nga lista e darkës. nuk e bëni! "Ai mund të kthehet tek ata javën ose muajin tjetër (ose vitin), por vetëm nëse i mbani në repertorin tuaj," thotë Dr. Rowell.</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Celësi për të kthyer baticën është që gjërat të qetësohen. Kjo do të thotë të mos e shtypni fëmijën tuaj për të marrë një kafshim, por ende duke shërbyer ushqimin në mënyra të reja.</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 2 Urryesi i shijes.</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2-vjeçari juaj do të hajë ushqime të thjeshta si bukë dhe gjalpë, çarje dhe drithëra me qumësht. Pasi të jeni në një hënë blu, ju mund ta shtrëngoni të hajë vezë të fërguara, por procesi është rraskapitës. A jeni i destinuar të shërbeni vetëm ushqime të buta përgjithmonë?</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’Carë po ndodh: Shumë të vegjël kanë një prishje natyrale ndaj ushqimeve me aromë të fortë, dhe ky është në të vërtetë një avantazh evolucionar. Kur paraardhësit tanë ishin mjaft të moshuar për t'u larguar nga prindërit e tyre të shpellës, do të ishte katastrofike nëse provonin çdo gjethe në peizazh. Kështu që fëmijët bëhen më të zgjedhshëm pasi bëhen më të lëvizshëm, veçanërisht kur bëhet fjalë për aromë të guximshme dhe të hidhur (perime, ne po ju shohim). Dhe kur fëmijët fillojnë të merren me zgjedhje, është e lehtë për prindërit të ofrojnë ushqime kryesisht të thjeshta, pa probleme. "Sidoqoftë, nëse kujdeseni për ato preferenca, fëmijët kanë më pak të ngjarë të zgjerohen përtej këtij diapazoni të kufizuar të aromave," vëren Karen Le Billon, edukatore e ushqimit dhe autori i Getting to Yum.</w:t>
      </w:r>
    </w:p>
    <w:p w:rsidR="009C7141" w:rsidRPr="009C7141" w:rsidRDefault="009C7141" w:rsidP="009C7141">
      <w:pPr>
        <w:spacing w:after="0" w:line="240" w:lineRule="auto"/>
        <w:rPr>
          <w:rFonts w:ascii="inherit" w:eastAsia="Times New Roman" w:hAnsi="inherit" w:cs="Times New Roman"/>
          <w:sz w:val="24"/>
          <w:szCs w:val="24"/>
        </w:rPr>
      </w:pPr>
      <w:r w:rsidRPr="009C7141">
        <w:rPr>
          <w:rFonts w:ascii="inherit" w:eastAsia="Times New Roman" w:hAnsi="inherit" w:cs="Times New Roman"/>
          <w:sz w:val="24"/>
          <w:szCs w:val="24"/>
        </w:rPr>
        <w:t xml:space="preserve">Cfarë duhet të bëni në lidhje me të: Në vend që të përmbaheni fitoret e garantuara çdo ditë, përpiquni të stërvitni ngadalë sythat e shijes së fëmijës tuaj për të shijuar shije më komplekse. Nëse fëmija juaj i pëlqen makaronat me gjalpë, ofrojeni me vaj ulliri. Sapo të pranohet, shtoni pak djathë parmezan. «Kur ​​prezantova vajzat e mia një pulë me qershi Thai, fillimisht përdora </w:t>
      </w:r>
      <w:r w:rsidRPr="009C7141">
        <w:rPr>
          <w:rFonts w:ascii="inherit" w:eastAsia="Times New Roman" w:hAnsi="inherit" w:cs="Times New Roman"/>
          <w:sz w:val="24"/>
          <w:szCs w:val="24"/>
        </w:rPr>
        <w:lastRenderedPageBreak/>
        <w:t>më shumë qumësht kokosi, pastaj gradualisht e ngrita kerri,» thotë Le Billon. Ju nuk keni nevojë të njoftoni këto ndryshime. Por nëse fëmija juaj pyet, nuk duhet të gënjeni. Le Billon shton, "Fëmijët mësojnë duke imituar dhe gjithashtu janë të sigurt kur prindërit e tyre padyshim po shijojnë të njëjtin ushqim."</w:t>
      </w:r>
    </w:p>
    <w:p w:rsidR="009C7141" w:rsidRPr="009C7141" w:rsidRDefault="009C7141" w:rsidP="009C7141">
      <w:pPr>
        <w:spacing w:after="75" w:line="240" w:lineRule="auto"/>
        <w:rPr>
          <w:rFonts w:ascii="inherit" w:eastAsia="Times New Roman" w:hAnsi="inherit" w:cs="Times New Roman"/>
          <w:sz w:val="24"/>
          <w:szCs w:val="24"/>
        </w:rPr>
      </w:pPr>
      <w:r w:rsidRPr="009C7141">
        <w:rPr>
          <w:rFonts w:ascii="inherit" w:eastAsia="Times New Roman" w:hAnsi="inherit" w:cs="Times New Roman"/>
          <w:sz w:val="24"/>
          <w:szCs w:val="24"/>
        </w:rPr>
        <w:t>Sigurisht, jo të gjithë fëmijët do të përpiqen për një shije të re, pa marrë parasysh si ta përgatisni, kështu që lërini të ndjehen të qetë duke nuhatur, prekur dhe lëpirë ushqimet e para. "Përfshirja e fëmijës tuaj me përgatitjen e vaktit ndihmon sepse ajo do të provojë ushqimin pa pasur nevojë ta hajë atë," vëren Potock. “Punimi me ushqim është një mënyrë tjetër argëtuese për ta eksploruar. Ndërtoni një shtëpi me asparagus ose krijoni një xhungël brokoli, gjithashtu një ide e shkëlqyeshme të marrësh një grup lugësh të vogla, të cilat u japin fëmijëve më shumë kontroll kur të vendosin se ata janë të gatshëm të provojnë një kafshim. "</w:t>
      </w:r>
    </w:p>
    <w:p w:rsidR="009C7141" w:rsidRPr="009C7141" w:rsidRDefault="009C7141" w:rsidP="009C7141">
      <w:pPr>
        <w:spacing w:after="0" w:line="240" w:lineRule="auto"/>
        <w:ind w:left="180"/>
        <w:rPr>
          <w:rFonts w:ascii="inherit" w:eastAsia="Times New Roman" w:hAnsi="inherit" w:cs="Segoe UI Historic"/>
          <w:color w:val="1C1E21"/>
          <w:sz w:val="18"/>
          <w:szCs w:val="18"/>
          <w:bdr w:val="single" w:sz="12" w:space="0" w:color="auto" w:frame="1"/>
        </w:rPr>
      </w:pPr>
    </w:p>
    <w:p w:rsidR="001A720B" w:rsidRDefault="001A720B">
      <w:bookmarkStart w:id="0" w:name="_GoBack"/>
      <w:bookmarkEnd w:id="0"/>
    </w:p>
    <w:sectPr w:rsidR="001A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41"/>
    <w:rsid w:val="001A720B"/>
    <w:rsid w:val="0073293A"/>
    <w:rsid w:val="009C7141"/>
    <w:rsid w:val="00F26B2A"/>
    <w:rsid w:val="00F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22660">
      <w:bodyDiv w:val="1"/>
      <w:marLeft w:val="0"/>
      <w:marRight w:val="0"/>
      <w:marTop w:val="0"/>
      <w:marBottom w:val="0"/>
      <w:divBdr>
        <w:top w:val="none" w:sz="0" w:space="0" w:color="auto"/>
        <w:left w:val="none" w:sz="0" w:space="0" w:color="auto"/>
        <w:bottom w:val="none" w:sz="0" w:space="0" w:color="auto"/>
        <w:right w:val="none" w:sz="0" w:space="0" w:color="auto"/>
      </w:divBdr>
      <w:divsChild>
        <w:div w:id="1686789998">
          <w:marLeft w:val="0"/>
          <w:marRight w:val="0"/>
          <w:marTop w:val="0"/>
          <w:marBottom w:val="0"/>
          <w:divBdr>
            <w:top w:val="none" w:sz="0" w:space="0" w:color="auto"/>
            <w:left w:val="none" w:sz="0" w:space="0" w:color="auto"/>
            <w:bottom w:val="none" w:sz="0" w:space="0" w:color="auto"/>
            <w:right w:val="none" w:sz="0" w:space="0" w:color="auto"/>
          </w:divBdr>
          <w:divsChild>
            <w:div w:id="1052583424">
              <w:marLeft w:val="0"/>
              <w:marRight w:val="0"/>
              <w:marTop w:val="0"/>
              <w:marBottom w:val="0"/>
              <w:divBdr>
                <w:top w:val="none" w:sz="0" w:space="0" w:color="auto"/>
                <w:left w:val="none" w:sz="0" w:space="0" w:color="auto"/>
                <w:bottom w:val="none" w:sz="0" w:space="0" w:color="auto"/>
                <w:right w:val="none" w:sz="0" w:space="0" w:color="auto"/>
              </w:divBdr>
              <w:divsChild>
                <w:div w:id="1837577078">
                  <w:marLeft w:val="0"/>
                  <w:marRight w:val="0"/>
                  <w:marTop w:val="0"/>
                  <w:marBottom w:val="0"/>
                  <w:divBdr>
                    <w:top w:val="none" w:sz="0" w:space="0" w:color="auto"/>
                    <w:left w:val="none" w:sz="0" w:space="0" w:color="auto"/>
                    <w:bottom w:val="none" w:sz="0" w:space="0" w:color="auto"/>
                    <w:right w:val="none" w:sz="0" w:space="0" w:color="auto"/>
                  </w:divBdr>
                  <w:divsChild>
                    <w:div w:id="783113672">
                      <w:marLeft w:val="0"/>
                      <w:marRight w:val="0"/>
                      <w:marTop w:val="0"/>
                      <w:marBottom w:val="0"/>
                      <w:divBdr>
                        <w:top w:val="none" w:sz="0" w:space="0" w:color="auto"/>
                        <w:left w:val="none" w:sz="0" w:space="0" w:color="auto"/>
                        <w:bottom w:val="none" w:sz="0" w:space="0" w:color="auto"/>
                        <w:right w:val="none" w:sz="0" w:space="0" w:color="auto"/>
                      </w:divBdr>
                      <w:divsChild>
                        <w:div w:id="1147473895">
                          <w:marLeft w:val="0"/>
                          <w:marRight w:val="0"/>
                          <w:marTop w:val="75"/>
                          <w:marBottom w:val="75"/>
                          <w:divBdr>
                            <w:top w:val="none" w:sz="0" w:space="0" w:color="auto"/>
                            <w:left w:val="none" w:sz="0" w:space="0" w:color="auto"/>
                            <w:bottom w:val="none" w:sz="0" w:space="0" w:color="auto"/>
                            <w:right w:val="none" w:sz="0" w:space="0" w:color="auto"/>
                          </w:divBdr>
                          <w:divsChild>
                            <w:div w:id="931007914">
                              <w:marLeft w:val="0"/>
                              <w:marRight w:val="0"/>
                              <w:marTop w:val="0"/>
                              <w:marBottom w:val="0"/>
                              <w:divBdr>
                                <w:top w:val="none" w:sz="0" w:space="0" w:color="auto"/>
                                <w:left w:val="none" w:sz="0" w:space="0" w:color="auto"/>
                                <w:bottom w:val="none" w:sz="0" w:space="0" w:color="auto"/>
                                <w:right w:val="none" w:sz="0" w:space="0" w:color="auto"/>
                              </w:divBdr>
                              <w:divsChild>
                                <w:div w:id="85425639">
                                  <w:marLeft w:val="0"/>
                                  <w:marRight w:val="0"/>
                                  <w:marTop w:val="0"/>
                                  <w:marBottom w:val="0"/>
                                  <w:divBdr>
                                    <w:top w:val="none" w:sz="0" w:space="0" w:color="auto"/>
                                    <w:left w:val="none" w:sz="0" w:space="0" w:color="auto"/>
                                    <w:bottom w:val="none" w:sz="0" w:space="0" w:color="auto"/>
                                    <w:right w:val="none" w:sz="0" w:space="0" w:color="auto"/>
                                  </w:divBdr>
                                </w:div>
                              </w:divsChild>
                            </w:div>
                            <w:div w:id="1508399932">
                              <w:marLeft w:val="0"/>
                              <w:marRight w:val="0"/>
                              <w:marTop w:val="120"/>
                              <w:marBottom w:val="0"/>
                              <w:divBdr>
                                <w:top w:val="none" w:sz="0" w:space="0" w:color="auto"/>
                                <w:left w:val="none" w:sz="0" w:space="0" w:color="auto"/>
                                <w:bottom w:val="none" w:sz="0" w:space="0" w:color="auto"/>
                                <w:right w:val="none" w:sz="0" w:space="0" w:color="auto"/>
                              </w:divBdr>
                              <w:divsChild>
                                <w:div w:id="756026263">
                                  <w:marLeft w:val="0"/>
                                  <w:marRight w:val="0"/>
                                  <w:marTop w:val="0"/>
                                  <w:marBottom w:val="0"/>
                                  <w:divBdr>
                                    <w:top w:val="none" w:sz="0" w:space="0" w:color="auto"/>
                                    <w:left w:val="none" w:sz="0" w:space="0" w:color="auto"/>
                                    <w:bottom w:val="none" w:sz="0" w:space="0" w:color="auto"/>
                                    <w:right w:val="none" w:sz="0" w:space="0" w:color="auto"/>
                                  </w:divBdr>
                                </w:div>
                                <w:div w:id="518085980">
                                  <w:marLeft w:val="0"/>
                                  <w:marRight w:val="0"/>
                                  <w:marTop w:val="0"/>
                                  <w:marBottom w:val="0"/>
                                  <w:divBdr>
                                    <w:top w:val="none" w:sz="0" w:space="0" w:color="auto"/>
                                    <w:left w:val="none" w:sz="0" w:space="0" w:color="auto"/>
                                    <w:bottom w:val="none" w:sz="0" w:space="0" w:color="auto"/>
                                    <w:right w:val="none" w:sz="0" w:space="0" w:color="auto"/>
                                  </w:divBdr>
                                </w:div>
                                <w:div w:id="1154754799">
                                  <w:marLeft w:val="0"/>
                                  <w:marRight w:val="0"/>
                                  <w:marTop w:val="0"/>
                                  <w:marBottom w:val="0"/>
                                  <w:divBdr>
                                    <w:top w:val="none" w:sz="0" w:space="0" w:color="auto"/>
                                    <w:left w:val="none" w:sz="0" w:space="0" w:color="auto"/>
                                    <w:bottom w:val="none" w:sz="0" w:space="0" w:color="auto"/>
                                    <w:right w:val="none" w:sz="0" w:space="0" w:color="auto"/>
                                  </w:divBdr>
                                </w:div>
                              </w:divsChild>
                            </w:div>
                            <w:div w:id="1871261141">
                              <w:marLeft w:val="0"/>
                              <w:marRight w:val="0"/>
                              <w:marTop w:val="120"/>
                              <w:marBottom w:val="0"/>
                              <w:divBdr>
                                <w:top w:val="none" w:sz="0" w:space="0" w:color="auto"/>
                                <w:left w:val="none" w:sz="0" w:space="0" w:color="auto"/>
                                <w:bottom w:val="none" w:sz="0" w:space="0" w:color="auto"/>
                                <w:right w:val="none" w:sz="0" w:space="0" w:color="auto"/>
                              </w:divBdr>
                              <w:divsChild>
                                <w:div w:id="928777465">
                                  <w:marLeft w:val="0"/>
                                  <w:marRight w:val="0"/>
                                  <w:marTop w:val="0"/>
                                  <w:marBottom w:val="0"/>
                                  <w:divBdr>
                                    <w:top w:val="none" w:sz="0" w:space="0" w:color="auto"/>
                                    <w:left w:val="none" w:sz="0" w:space="0" w:color="auto"/>
                                    <w:bottom w:val="none" w:sz="0" w:space="0" w:color="auto"/>
                                    <w:right w:val="none" w:sz="0" w:space="0" w:color="auto"/>
                                  </w:divBdr>
                                </w:div>
                                <w:div w:id="1520777206">
                                  <w:marLeft w:val="0"/>
                                  <w:marRight w:val="0"/>
                                  <w:marTop w:val="0"/>
                                  <w:marBottom w:val="0"/>
                                  <w:divBdr>
                                    <w:top w:val="none" w:sz="0" w:space="0" w:color="auto"/>
                                    <w:left w:val="none" w:sz="0" w:space="0" w:color="auto"/>
                                    <w:bottom w:val="none" w:sz="0" w:space="0" w:color="auto"/>
                                    <w:right w:val="none" w:sz="0" w:space="0" w:color="auto"/>
                                  </w:divBdr>
                                </w:div>
                              </w:divsChild>
                            </w:div>
                            <w:div w:id="1972051149">
                              <w:marLeft w:val="0"/>
                              <w:marRight w:val="0"/>
                              <w:marTop w:val="120"/>
                              <w:marBottom w:val="0"/>
                              <w:divBdr>
                                <w:top w:val="none" w:sz="0" w:space="0" w:color="auto"/>
                                <w:left w:val="none" w:sz="0" w:space="0" w:color="auto"/>
                                <w:bottom w:val="none" w:sz="0" w:space="0" w:color="auto"/>
                                <w:right w:val="none" w:sz="0" w:space="0" w:color="auto"/>
                              </w:divBdr>
                              <w:divsChild>
                                <w:div w:id="1670013438">
                                  <w:marLeft w:val="0"/>
                                  <w:marRight w:val="0"/>
                                  <w:marTop w:val="0"/>
                                  <w:marBottom w:val="0"/>
                                  <w:divBdr>
                                    <w:top w:val="none" w:sz="0" w:space="0" w:color="auto"/>
                                    <w:left w:val="none" w:sz="0" w:space="0" w:color="auto"/>
                                    <w:bottom w:val="none" w:sz="0" w:space="0" w:color="auto"/>
                                    <w:right w:val="none" w:sz="0" w:space="0" w:color="auto"/>
                                  </w:divBdr>
                                </w:div>
                              </w:divsChild>
                            </w:div>
                            <w:div w:id="821773172">
                              <w:marLeft w:val="0"/>
                              <w:marRight w:val="0"/>
                              <w:marTop w:val="120"/>
                              <w:marBottom w:val="0"/>
                              <w:divBdr>
                                <w:top w:val="none" w:sz="0" w:space="0" w:color="auto"/>
                                <w:left w:val="none" w:sz="0" w:space="0" w:color="auto"/>
                                <w:bottom w:val="none" w:sz="0" w:space="0" w:color="auto"/>
                                <w:right w:val="none" w:sz="0" w:space="0" w:color="auto"/>
                              </w:divBdr>
                              <w:divsChild>
                                <w:div w:id="1884370495">
                                  <w:marLeft w:val="0"/>
                                  <w:marRight w:val="0"/>
                                  <w:marTop w:val="0"/>
                                  <w:marBottom w:val="0"/>
                                  <w:divBdr>
                                    <w:top w:val="none" w:sz="0" w:space="0" w:color="auto"/>
                                    <w:left w:val="none" w:sz="0" w:space="0" w:color="auto"/>
                                    <w:bottom w:val="none" w:sz="0" w:space="0" w:color="auto"/>
                                    <w:right w:val="none" w:sz="0" w:space="0" w:color="auto"/>
                                  </w:divBdr>
                                </w:div>
                              </w:divsChild>
                            </w:div>
                            <w:div w:id="615021381">
                              <w:marLeft w:val="0"/>
                              <w:marRight w:val="0"/>
                              <w:marTop w:val="120"/>
                              <w:marBottom w:val="0"/>
                              <w:divBdr>
                                <w:top w:val="none" w:sz="0" w:space="0" w:color="auto"/>
                                <w:left w:val="none" w:sz="0" w:space="0" w:color="auto"/>
                                <w:bottom w:val="none" w:sz="0" w:space="0" w:color="auto"/>
                                <w:right w:val="none" w:sz="0" w:space="0" w:color="auto"/>
                              </w:divBdr>
                              <w:divsChild>
                                <w:div w:id="1681859641">
                                  <w:marLeft w:val="0"/>
                                  <w:marRight w:val="0"/>
                                  <w:marTop w:val="0"/>
                                  <w:marBottom w:val="0"/>
                                  <w:divBdr>
                                    <w:top w:val="none" w:sz="0" w:space="0" w:color="auto"/>
                                    <w:left w:val="none" w:sz="0" w:space="0" w:color="auto"/>
                                    <w:bottom w:val="none" w:sz="0" w:space="0" w:color="auto"/>
                                    <w:right w:val="none" w:sz="0" w:space="0" w:color="auto"/>
                                  </w:divBdr>
                                </w:div>
                              </w:divsChild>
                            </w:div>
                            <w:div w:id="1474105902">
                              <w:marLeft w:val="0"/>
                              <w:marRight w:val="0"/>
                              <w:marTop w:val="120"/>
                              <w:marBottom w:val="0"/>
                              <w:divBdr>
                                <w:top w:val="none" w:sz="0" w:space="0" w:color="auto"/>
                                <w:left w:val="none" w:sz="0" w:space="0" w:color="auto"/>
                                <w:bottom w:val="none" w:sz="0" w:space="0" w:color="auto"/>
                                <w:right w:val="none" w:sz="0" w:space="0" w:color="auto"/>
                              </w:divBdr>
                              <w:divsChild>
                                <w:div w:id="900822070">
                                  <w:marLeft w:val="0"/>
                                  <w:marRight w:val="0"/>
                                  <w:marTop w:val="0"/>
                                  <w:marBottom w:val="0"/>
                                  <w:divBdr>
                                    <w:top w:val="none" w:sz="0" w:space="0" w:color="auto"/>
                                    <w:left w:val="none" w:sz="0" w:space="0" w:color="auto"/>
                                    <w:bottom w:val="none" w:sz="0" w:space="0" w:color="auto"/>
                                    <w:right w:val="none" w:sz="0" w:space="0" w:color="auto"/>
                                  </w:divBdr>
                                </w:div>
                                <w:div w:id="1609897484">
                                  <w:marLeft w:val="0"/>
                                  <w:marRight w:val="0"/>
                                  <w:marTop w:val="0"/>
                                  <w:marBottom w:val="0"/>
                                  <w:divBdr>
                                    <w:top w:val="none" w:sz="0" w:space="0" w:color="auto"/>
                                    <w:left w:val="none" w:sz="0" w:space="0" w:color="auto"/>
                                    <w:bottom w:val="none" w:sz="0" w:space="0" w:color="auto"/>
                                    <w:right w:val="none" w:sz="0" w:space="0" w:color="auto"/>
                                  </w:divBdr>
                                </w:div>
                              </w:divsChild>
                            </w:div>
                            <w:div w:id="1674993472">
                              <w:marLeft w:val="0"/>
                              <w:marRight w:val="0"/>
                              <w:marTop w:val="120"/>
                              <w:marBottom w:val="0"/>
                              <w:divBdr>
                                <w:top w:val="none" w:sz="0" w:space="0" w:color="auto"/>
                                <w:left w:val="none" w:sz="0" w:space="0" w:color="auto"/>
                                <w:bottom w:val="none" w:sz="0" w:space="0" w:color="auto"/>
                                <w:right w:val="none" w:sz="0" w:space="0" w:color="auto"/>
                              </w:divBdr>
                              <w:divsChild>
                                <w:div w:id="2122797618">
                                  <w:marLeft w:val="0"/>
                                  <w:marRight w:val="0"/>
                                  <w:marTop w:val="0"/>
                                  <w:marBottom w:val="0"/>
                                  <w:divBdr>
                                    <w:top w:val="none" w:sz="0" w:space="0" w:color="auto"/>
                                    <w:left w:val="none" w:sz="0" w:space="0" w:color="auto"/>
                                    <w:bottom w:val="none" w:sz="0" w:space="0" w:color="auto"/>
                                    <w:right w:val="none" w:sz="0" w:space="0" w:color="auto"/>
                                  </w:divBdr>
                                </w:div>
                              </w:divsChild>
                            </w:div>
                            <w:div w:id="888110717">
                              <w:marLeft w:val="0"/>
                              <w:marRight w:val="0"/>
                              <w:marTop w:val="120"/>
                              <w:marBottom w:val="0"/>
                              <w:divBdr>
                                <w:top w:val="none" w:sz="0" w:space="0" w:color="auto"/>
                                <w:left w:val="none" w:sz="0" w:space="0" w:color="auto"/>
                                <w:bottom w:val="none" w:sz="0" w:space="0" w:color="auto"/>
                                <w:right w:val="none" w:sz="0" w:space="0" w:color="auto"/>
                              </w:divBdr>
                              <w:divsChild>
                                <w:div w:id="897135104">
                                  <w:marLeft w:val="0"/>
                                  <w:marRight w:val="0"/>
                                  <w:marTop w:val="0"/>
                                  <w:marBottom w:val="0"/>
                                  <w:divBdr>
                                    <w:top w:val="none" w:sz="0" w:space="0" w:color="auto"/>
                                    <w:left w:val="none" w:sz="0" w:space="0" w:color="auto"/>
                                    <w:bottom w:val="none" w:sz="0" w:space="0" w:color="auto"/>
                                    <w:right w:val="none" w:sz="0" w:space="0" w:color="auto"/>
                                  </w:divBdr>
                                </w:div>
                              </w:divsChild>
                            </w:div>
                            <w:div w:id="100221705">
                              <w:marLeft w:val="0"/>
                              <w:marRight w:val="0"/>
                              <w:marTop w:val="120"/>
                              <w:marBottom w:val="0"/>
                              <w:divBdr>
                                <w:top w:val="none" w:sz="0" w:space="0" w:color="auto"/>
                                <w:left w:val="none" w:sz="0" w:space="0" w:color="auto"/>
                                <w:bottom w:val="none" w:sz="0" w:space="0" w:color="auto"/>
                                <w:right w:val="none" w:sz="0" w:space="0" w:color="auto"/>
                              </w:divBdr>
                              <w:divsChild>
                                <w:div w:id="110318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459657">
          <w:marLeft w:val="0"/>
          <w:marRight w:val="0"/>
          <w:marTop w:val="0"/>
          <w:marBottom w:val="0"/>
          <w:divBdr>
            <w:top w:val="none" w:sz="0" w:space="0" w:color="auto"/>
            <w:left w:val="none" w:sz="0" w:space="0" w:color="auto"/>
            <w:bottom w:val="none" w:sz="0" w:space="0" w:color="auto"/>
            <w:right w:val="none" w:sz="0" w:space="0" w:color="auto"/>
          </w:divBdr>
          <w:divsChild>
            <w:div w:id="1621838331">
              <w:marLeft w:val="0"/>
              <w:marRight w:val="0"/>
              <w:marTop w:val="0"/>
              <w:marBottom w:val="0"/>
              <w:divBdr>
                <w:top w:val="none" w:sz="0" w:space="0" w:color="auto"/>
                <w:left w:val="none" w:sz="0" w:space="0" w:color="auto"/>
                <w:bottom w:val="none" w:sz="0" w:space="0" w:color="auto"/>
                <w:right w:val="none" w:sz="0" w:space="0" w:color="auto"/>
              </w:divBdr>
              <w:divsChild>
                <w:div w:id="708382874">
                  <w:marLeft w:val="0"/>
                  <w:marRight w:val="0"/>
                  <w:marTop w:val="0"/>
                  <w:marBottom w:val="0"/>
                  <w:divBdr>
                    <w:top w:val="none" w:sz="0" w:space="0" w:color="auto"/>
                    <w:left w:val="none" w:sz="0" w:space="0" w:color="auto"/>
                    <w:bottom w:val="none" w:sz="0" w:space="0" w:color="auto"/>
                    <w:right w:val="none" w:sz="0" w:space="0" w:color="auto"/>
                  </w:divBdr>
                  <w:divsChild>
                    <w:div w:id="1717927405">
                      <w:marLeft w:val="0"/>
                      <w:marRight w:val="0"/>
                      <w:marTop w:val="0"/>
                      <w:marBottom w:val="0"/>
                      <w:divBdr>
                        <w:top w:val="none" w:sz="0" w:space="0" w:color="auto"/>
                        <w:left w:val="none" w:sz="0" w:space="0" w:color="auto"/>
                        <w:bottom w:val="none" w:sz="0" w:space="0" w:color="auto"/>
                        <w:right w:val="none" w:sz="0" w:space="0" w:color="auto"/>
                      </w:divBdr>
                      <w:divsChild>
                        <w:div w:id="2085565266">
                          <w:marLeft w:val="0"/>
                          <w:marRight w:val="0"/>
                          <w:marTop w:val="0"/>
                          <w:marBottom w:val="0"/>
                          <w:divBdr>
                            <w:top w:val="none" w:sz="0" w:space="0" w:color="auto"/>
                            <w:left w:val="none" w:sz="0" w:space="0" w:color="auto"/>
                            <w:bottom w:val="none" w:sz="0" w:space="0" w:color="auto"/>
                            <w:right w:val="none" w:sz="0" w:space="0" w:color="auto"/>
                          </w:divBdr>
                          <w:divsChild>
                            <w:div w:id="1937596082">
                              <w:marLeft w:val="0"/>
                              <w:marRight w:val="0"/>
                              <w:marTop w:val="0"/>
                              <w:marBottom w:val="0"/>
                              <w:divBdr>
                                <w:top w:val="none" w:sz="0" w:space="0" w:color="auto"/>
                                <w:left w:val="none" w:sz="0" w:space="0" w:color="auto"/>
                                <w:bottom w:val="none" w:sz="0" w:space="0" w:color="auto"/>
                                <w:right w:val="none" w:sz="0" w:space="0" w:color="auto"/>
                              </w:divBdr>
                              <w:divsChild>
                                <w:div w:id="361171371">
                                  <w:marLeft w:val="240"/>
                                  <w:marRight w:val="240"/>
                                  <w:marTop w:val="0"/>
                                  <w:marBottom w:val="0"/>
                                  <w:divBdr>
                                    <w:top w:val="none" w:sz="0" w:space="0" w:color="auto"/>
                                    <w:left w:val="none" w:sz="0" w:space="0" w:color="auto"/>
                                    <w:bottom w:val="none" w:sz="0" w:space="0" w:color="auto"/>
                                    <w:right w:val="none" w:sz="0" w:space="0" w:color="auto"/>
                                  </w:divBdr>
                                  <w:divsChild>
                                    <w:div w:id="468016807">
                                      <w:marLeft w:val="0"/>
                                      <w:marRight w:val="0"/>
                                      <w:marTop w:val="0"/>
                                      <w:marBottom w:val="0"/>
                                      <w:divBdr>
                                        <w:top w:val="none" w:sz="0" w:space="0" w:color="auto"/>
                                        <w:left w:val="none" w:sz="0" w:space="0" w:color="auto"/>
                                        <w:bottom w:val="none" w:sz="0" w:space="0" w:color="auto"/>
                                        <w:right w:val="none" w:sz="0" w:space="0" w:color="auto"/>
                                      </w:divBdr>
                                      <w:divsChild>
                                        <w:div w:id="859196138">
                                          <w:marLeft w:val="0"/>
                                          <w:marRight w:val="0"/>
                                          <w:marTop w:val="0"/>
                                          <w:marBottom w:val="0"/>
                                          <w:divBdr>
                                            <w:top w:val="none" w:sz="0" w:space="0" w:color="auto"/>
                                            <w:left w:val="none" w:sz="0" w:space="0" w:color="auto"/>
                                            <w:bottom w:val="none" w:sz="0" w:space="0" w:color="auto"/>
                                            <w:right w:val="none" w:sz="0" w:space="0" w:color="auto"/>
                                          </w:divBdr>
                                        </w:div>
                                        <w:div w:id="1915040952">
                                          <w:marLeft w:val="0"/>
                                          <w:marRight w:val="0"/>
                                          <w:marTop w:val="0"/>
                                          <w:marBottom w:val="0"/>
                                          <w:divBdr>
                                            <w:top w:val="none" w:sz="0" w:space="0" w:color="auto"/>
                                            <w:left w:val="none" w:sz="0" w:space="0" w:color="auto"/>
                                            <w:bottom w:val="none" w:sz="0" w:space="0" w:color="auto"/>
                                            <w:right w:val="none" w:sz="0" w:space="0" w:color="auto"/>
                                          </w:divBdr>
                                          <w:divsChild>
                                            <w:div w:id="370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8589">
                                      <w:marLeft w:val="0"/>
                                      <w:marRight w:val="0"/>
                                      <w:marTop w:val="0"/>
                                      <w:marBottom w:val="0"/>
                                      <w:divBdr>
                                        <w:top w:val="none" w:sz="0" w:space="0" w:color="auto"/>
                                        <w:left w:val="none" w:sz="0" w:space="0" w:color="auto"/>
                                        <w:bottom w:val="none" w:sz="0" w:space="0" w:color="auto"/>
                                        <w:right w:val="none" w:sz="0" w:space="0" w:color="auto"/>
                                      </w:divBdr>
                                      <w:divsChild>
                                        <w:div w:id="59982425">
                                          <w:marLeft w:val="105"/>
                                          <w:marRight w:val="0"/>
                                          <w:marTop w:val="0"/>
                                          <w:marBottom w:val="0"/>
                                          <w:divBdr>
                                            <w:top w:val="none" w:sz="0" w:space="0" w:color="auto"/>
                                            <w:left w:val="none" w:sz="0" w:space="0" w:color="auto"/>
                                            <w:bottom w:val="none" w:sz="0" w:space="0" w:color="auto"/>
                                            <w:right w:val="none" w:sz="0" w:space="0" w:color="auto"/>
                                          </w:divBdr>
                                          <w:divsChild>
                                            <w:div w:id="1506747958">
                                              <w:marLeft w:val="0"/>
                                              <w:marRight w:val="0"/>
                                              <w:marTop w:val="0"/>
                                              <w:marBottom w:val="0"/>
                                              <w:divBdr>
                                                <w:top w:val="none" w:sz="0" w:space="0" w:color="auto"/>
                                                <w:left w:val="none" w:sz="0" w:space="0" w:color="auto"/>
                                                <w:bottom w:val="none" w:sz="0" w:space="0" w:color="auto"/>
                                                <w:right w:val="none" w:sz="0" w:space="0" w:color="auto"/>
                                              </w:divBdr>
                                            </w:div>
                                          </w:divsChild>
                                        </w:div>
                                        <w:div w:id="1914973707">
                                          <w:marLeft w:val="105"/>
                                          <w:marRight w:val="0"/>
                                          <w:marTop w:val="0"/>
                                          <w:marBottom w:val="0"/>
                                          <w:divBdr>
                                            <w:top w:val="none" w:sz="0" w:space="0" w:color="auto"/>
                                            <w:left w:val="none" w:sz="0" w:space="0" w:color="auto"/>
                                            <w:bottom w:val="none" w:sz="0" w:space="0" w:color="auto"/>
                                            <w:right w:val="none" w:sz="0" w:space="0" w:color="auto"/>
                                          </w:divBdr>
                                          <w:divsChild>
                                            <w:div w:id="15262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6258">
                              <w:marLeft w:val="180"/>
                              <w:marRight w:val="180"/>
                              <w:marTop w:val="0"/>
                              <w:marBottom w:val="0"/>
                              <w:divBdr>
                                <w:top w:val="none" w:sz="0" w:space="0" w:color="auto"/>
                                <w:left w:val="none" w:sz="0" w:space="0" w:color="auto"/>
                                <w:bottom w:val="none" w:sz="0" w:space="0" w:color="auto"/>
                                <w:right w:val="none" w:sz="0" w:space="0" w:color="auto"/>
                              </w:divBdr>
                              <w:divsChild>
                                <w:div w:id="554659207">
                                  <w:marLeft w:val="-30"/>
                                  <w:marRight w:val="-30"/>
                                  <w:marTop w:val="0"/>
                                  <w:marBottom w:val="0"/>
                                  <w:divBdr>
                                    <w:top w:val="none" w:sz="0" w:space="0" w:color="auto"/>
                                    <w:left w:val="none" w:sz="0" w:space="0" w:color="auto"/>
                                    <w:bottom w:val="none" w:sz="0" w:space="0" w:color="auto"/>
                                    <w:right w:val="none" w:sz="0" w:space="0" w:color="auto"/>
                                  </w:divBdr>
                                  <w:divsChild>
                                    <w:div w:id="1359894883">
                                      <w:marLeft w:val="0"/>
                                      <w:marRight w:val="0"/>
                                      <w:marTop w:val="0"/>
                                      <w:marBottom w:val="0"/>
                                      <w:divBdr>
                                        <w:top w:val="none" w:sz="0" w:space="0" w:color="auto"/>
                                        <w:left w:val="none" w:sz="0" w:space="0" w:color="auto"/>
                                        <w:bottom w:val="none" w:sz="0" w:space="0" w:color="auto"/>
                                        <w:right w:val="none" w:sz="0" w:space="0" w:color="auto"/>
                                      </w:divBdr>
                                      <w:divsChild>
                                        <w:div w:id="694309846">
                                          <w:marLeft w:val="0"/>
                                          <w:marRight w:val="0"/>
                                          <w:marTop w:val="0"/>
                                          <w:marBottom w:val="0"/>
                                          <w:divBdr>
                                            <w:top w:val="single" w:sz="2" w:space="0" w:color="auto"/>
                                            <w:left w:val="single" w:sz="2" w:space="0" w:color="auto"/>
                                            <w:bottom w:val="single" w:sz="2" w:space="0" w:color="auto"/>
                                            <w:right w:val="single" w:sz="2" w:space="0" w:color="auto"/>
                                          </w:divBdr>
                                          <w:divsChild>
                                            <w:div w:id="289676561">
                                              <w:marLeft w:val="-60"/>
                                              <w:marRight w:val="-60"/>
                                              <w:marTop w:val="0"/>
                                              <w:marBottom w:val="0"/>
                                              <w:divBdr>
                                                <w:top w:val="none" w:sz="0" w:space="0" w:color="auto"/>
                                                <w:left w:val="none" w:sz="0" w:space="0" w:color="auto"/>
                                                <w:bottom w:val="none" w:sz="0" w:space="0" w:color="auto"/>
                                                <w:right w:val="none" w:sz="0" w:space="0" w:color="auto"/>
                                              </w:divBdr>
                                              <w:divsChild>
                                                <w:div w:id="1660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3486">
                                      <w:marLeft w:val="0"/>
                                      <w:marRight w:val="0"/>
                                      <w:marTop w:val="0"/>
                                      <w:marBottom w:val="0"/>
                                      <w:divBdr>
                                        <w:top w:val="none" w:sz="0" w:space="0" w:color="auto"/>
                                        <w:left w:val="none" w:sz="0" w:space="0" w:color="auto"/>
                                        <w:bottom w:val="none" w:sz="0" w:space="0" w:color="auto"/>
                                        <w:right w:val="none" w:sz="0" w:space="0" w:color="auto"/>
                                      </w:divBdr>
                                      <w:divsChild>
                                        <w:div w:id="1527870920">
                                          <w:marLeft w:val="0"/>
                                          <w:marRight w:val="0"/>
                                          <w:marTop w:val="0"/>
                                          <w:marBottom w:val="0"/>
                                          <w:divBdr>
                                            <w:top w:val="single" w:sz="2" w:space="0" w:color="auto"/>
                                            <w:left w:val="single" w:sz="2" w:space="0" w:color="auto"/>
                                            <w:bottom w:val="single" w:sz="2" w:space="0" w:color="auto"/>
                                            <w:right w:val="single" w:sz="2" w:space="0" w:color="auto"/>
                                          </w:divBdr>
                                          <w:divsChild>
                                            <w:div w:id="731582004">
                                              <w:marLeft w:val="-60"/>
                                              <w:marRight w:val="-60"/>
                                              <w:marTop w:val="0"/>
                                              <w:marBottom w:val="0"/>
                                              <w:divBdr>
                                                <w:top w:val="none" w:sz="0" w:space="0" w:color="auto"/>
                                                <w:left w:val="none" w:sz="0" w:space="0" w:color="auto"/>
                                                <w:bottom w:val="none" w:sz="0" w:space="0" w:color="auto"/>
                                                <w:right w:val="none" w:sz="0" w:space="0" w:color="auto"/>
                                              </w:divBdr>
                                              <w:divsChild>
                                                <w:div w:id="10168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6856">
                                      <w:marLeft w:val="0"/>
                                      <w:marRight w:val="0"/>
                                      <w:marTop w:val="0"/>
                                      <w:marBottom w:val="0"/>
                                      <w:divBdr>
                                        <w:top w:val="none" w:sz="0" w:space="0" w:color="auto"/>
                                        <w:left w:val="none" w:sz="0" w:space="0" w:color="auto"/>
                                        <w:bottom w:val="none" w:sz="0" w:space="0" w:color="auto"/>
                                        <w:right w:val="none" w:sz="0" w:space="0" w:color="auto"/>
                                      </w:divBdr>
                                      <w:divsChild>
                                        <w:div w:id="1215585113">
                                          <w:marLeft w:val="0"/>
                                          <w:marRight w:val="0"/>
                                          <w:marTop w:val="0"/>
                                          <w:marBottom w:val="0"/>
                                          <w:divBdr>
                                            <w:top w:val="single" w:sz="2" w:space="0" w:color="auto"/>
                                            <w:left w:val="single" w:sz="2" w:space="0" w:color="auto"/>
                                            <w:bottom w:val="single" w:sz="2" w:space="0" w:color="auto"/>
                                            <w:right w:val="single" w:sz="2" w:space="0" w:color="auto"/>
                                          </w:divBdr>
                                          <w:divsChild>
                                            <w:div w:id="1051348709">
                                              <w:marLeft w:val="-60"/>
                                              <w:marRight w:val="-60"/>
                                              <w:marTop w:val="0"/>
                                              <w:marBottom w:val="0"/>
                                              <w:divBdr>
                                                <w:top w:val="none" w:sz="0" w:space="0" w:color="auto"/>
                                                <w:left w:val="none" w:sz="0" w:space="0" w:color="auto"/>
                                                <w:bottom w:val="none" w:sz="0" w:space="0" w:color="auto"/>
                                                <w:right w:val="none" w:sz="0" w:space="0" w:color="auto"/>
                                              </w:divBdr>
                                              <w:divsChild>
                                                <w:div w:id="11515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2021-04-26T13:30:00Z</dcterms:created>
  <dcterms:modified xsi:type="dcterms:W3CDTF">2021-04-26T13:30:00Z</dcterms:modified>
</cp:coreProperties>
</file>